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01AD3" w:rsidRPr="0008602E" w:rsidRDefault="00DF0EB5" w:rsidP="003A3A77">
      <w:pPr>
        <w:bidi/>
        <w:spacing w:line="360" w:lineRule="auto"/>
        <w:jc w:val="center"/>
        <w:rPr>
          <w:rFonts w:cs="B Nazanin"/>
          <w:b/>
          <w:bCs/>
          <w:sz w:val="28"/>
          <w:szCs w:val="28"/>
          <w:rtl/>
          <w:lang w:bidi="fa-IR"/>
        </w:rPr>
      </w:pPr>
      <w:bookmarkStart w:id="0" w:name="_GoBack"/>
      <w:bookmarkEnd w:id="0"/>
      <w:r w:rsidRPr="0008602E">
        <w:rPr>
          <w:rFonts w:cs="B Nazanin" w:hint="cs"/>
          <w:b/>
          <w:bCs/>
          <w:sz w:val="28"/>
          <w:szCs w:val="28"/>
          <w:rtl/>
          <w:lang w:bidi="fa-IR"/>
        </w:rPr>
        <w:t>روش های محاسبات ا</w:t>
      </w:r>
      <w:r w:rsidR="00701AD3" w:rsidRPr="0008602E">
        <w:rPr>
          <w:rFonts w:cs="B Nazanin" w:hint="cs"/>
          <w:b/>
          <w:bCs/>
          <w:sz w:val="28"/>
          <w:szCs w:val="28"/>
          <w:rtl/>
          <w:lang w:bidi="fa-IR"/>
        </w:rPr>
        <w:t xml:space="preserve">کچوئریال در صندوق </w:t>
      </w:r>
      <w:r w:rsidR="00E52BF3">
        <w:rPr>
          <w:rFonts w:cs="B Nazanin" w:hint="cs"/>
          <w:b/>
          <w:bCs/>
          <w:sz w:val="28"/>
          <w:szCs w:val="28"/>
          <w:rtl/>
          <w:lang w:bidi="fa-IR"/>
        </w:rPr>
        <w:t>ها</w:t>
      </w:r>
      <w:r w:rsidR="003A3A77">
        <w:rPr>
          <w:rFonts w:cs="B Nazanin" w:hint="cs"/>
          <w:b/>
          <w:bCs/>
          <w:sz w:val="28"/>
          <w:szCs w:val="28"/>
          <w:rtl/>
          <w:lang w:bidi="fa-IR"/>
        </w:rPr>
        <w:t>ی بازنشستگی</w:t>
      </w:r>
    </w:p>
    <w:p w:rsidR="00B50DBC" w:rsidRDefault="00701AD3" w:rsidP="00B45E5C">
      <w:pPr>
        <w:bidi/>
        <w:spacing w:line="360" w:lineRule="auto"/>
        <w:jc w:val="both"/>
        <w:rPr>
          <w:rFonts w:cs="B Nazanin"/>
          <w:sz w:val="28"/>
          <w:szCs w:val="28"/>
          <w:rtl/>
          <w:lang w:bidi="fa-IR"/>
        </w:rPr>
      </w:pPr>
      <w:r w:rsidRPr="0008602E">
        <w:rPr>
          <w:rFonts w:cs="B Nazanin" w:hint="cs"/>
          <w:sz w:val="28"/>
          <w:szCs w:val="28"/>
          <w:rtl/>
          <w:lang w:bidi="fa-IR"/>
        </w:rPr>
        <w:t xml:space="preserve">اگرچه تاریخچه </w:t>
      </w:r>
      <w:r w:rsidR="00E52BF3">
        <w:rPr>
          <w:rFonts w:cs="B Nazanin" w:hint="cs"/>
          <w:sz w:val="28"/>
          <w:szCs w:val="28"/>
          <w:rtl/>
          <w:lang w:bidi="fa-IR"/>
        </w:rPr>
        <w:t xml:space="preserve">محاسبات اکچوئریال </w:t>
      </w:r>
      <w:r w:rsidRPr="0008602E">
        <w:rPr>
          <w:rFonts w:cs="B Nazanin" w:hint="cs"/>
          <w:sz w:val="28"/>
          <w:szCs w:val="28"/>
          <w:rtl/>
          <w:lang w:bidi="fa-IR"/>
        </w:rPr>
        <w:t xml:space="preserve">نسبتا </w:t>
      </w:r>
      <w:r w:rsidR="00E52BF3">
        <w:rPr>
          <w:rFonts w:cs="B Nazanin" w:hint="cs"/>
          <w:sz w:val="28"/>
          <w:szCs w:val="28"/>
          <w:rtl/>
          <w:lang w:bidi="fa-IR"/>
        </w:rPr>
        <w:t xml:space="preserve">طولانی </w:t>
      </w:r>
      <w:r w:rsidR="0067638E">
        <w:rPr>
          <w:rFonts w:cs="B Nazanin" w:hint="cs"/>
          <w:sz w:val="28"/>
          <w:szCs w:val="28"/>
          <w:rtl/>
          <w:lang w:bidi="fa-IR"/>
        </w:rPr>
        <w:t>است</w:t>
      </w:r>
      <w:r w:rsidR="005B5048" w:rsidRPr="0008602E">
        <w:rPr>
          <w:rFonts w:cs="B Nazanin" w:hint="cs"/>
          <w:sz w:val="28"/>
          <w:szCs w:val="28"/>
          <w:rtl/>
          <w:lang w:bidi="fa-IR"/>
        </w:rPr>
        <w:t xml:space="preserve">، با اینحال تحقیقات بسیار کمی پیرامون </w:t>
      </w:r>
      <w:r w:rsidR="00E52BF3">
        <w:rPr>
          <w:rFonts w:cs="B Nazanin" w:hint="cs"/>
          <w:sz w:val="28"/>
          <w:szCs w:val="28"/>
          <w:rtl/>
          <w:lang w:bidi="fa-IR"/>
        </w:rPr>
        <w:t xml:space="preserve">روش های </w:t>
      </w:r>
      <w:r w:rsidR="005B5048" w:rsidRPr="0008602E">
        <w:rPr>
          <w:rFonts w:cs="B Nazanin" w:hint="cs"/>
          <w:sz w:val="28"/>
          <w:szCs w:val="28"/>
          <w:rtl/>
          <w:lang w:bidi="fa-IR"/>
        </w:rPr>
        <w:t xml:space="preserve">محاسبات </w:t>
      </w:r>
      <w:r w:rsidR="00036E73" w:rsidRPr="0008602E">
        <w:rPr>
          <w:rFonts w:cs="B Nazanin" w:hint="cs"/>
          <w:sz w:val="28"/>
          <w:szCs w:val="28"/>
          <w:rtl/>
          <w:lang w:bidi="fa-IR"/>
        </w:rPr>
        <w:t xml:space="preserve">اکچوئریال در صندوق های بازنشستگی </w:t>
      </w:r>
      <w:r w:rsidR="005B5048" w:rsidRPr="0008602E">
        <w:rPr>
          <w:rFonts w:cs="B Nazanin" w:hint="cs"/>
          <w:sz w:val="28"/>
          <w:szCs w:val="28"/>
          <w:rtl/>
          <w:lang w:bidi="fa-IR"/>
        </w:rPr>
        <w:t>صورت پذیرفته است.</w:t>
      </w:r>
      <w:r w:rsidR="00E52BF3">
        <w:rPr>
          <w:rFonts w:cs="B Nazanin" w:hint="cs"/>
          <w:sz w:val="28"/>
          <w:szCs w:val="28"/>
          <w:rtl/>
          <w:lang w:bidi="fa-IR"/>
        </w:rPr>
        <w:t xml:space="preserve"> این امر ممکن است به دلایلی همچون جوان بودن بیمه های اجتماعی نسبت به بیمه های تجاری و پیچیدگی خیلی زیاد محاسبات آکچوئری در صندوق های تامین اجتماعی باشد. با این وجود در اغلب کشورهای توسعه یافته سال هاست </w:t>
      </w:r>
      <w:r w:rsidR="0067638E">
        <w:rPr>
          <w:rFonts w:cs="B Nazanin" w:hint="cs"/>
          <w:sz w:val="28"/>
          <w:szCs w:val="28"/>
          <w:rtl/>
          <w:lang w:bidi="fa-IR"/>
        </w:rPr>
        <w:t xml:space="preserve">که از روش های مختلف آکچوئریال در محاسبه منابع و مصارف خود استفاده </w:t>
      </w:r>
      <w:r w:rsidR="00B45E5C">
        <w:rPr>
          <w:rFonts w:cs="B Nazanin" w:hint="cs"/>
          <w:sz w:val="28"/>
          <w:szCs w:val="28"/>
          <w:rtl/>
          <w:lang w:bidi="fa-IR"/>
        </w:rPr>
        <w:t>کنند</w:t>
      </w:r>
      <w:r w:rsidR="0067638E">
        <w:rPr>
          <w:rFonts w:cs="B Nazanin" w:hint="cs"/>
          <w:sz w:val="28"/>
          <w:szCs w:val="28"/>
          <w:rtl/>
          <w:lang w:bidi="fa-IR"/>
        </w:rPr>
        <w:t>. در کشور ایران نیز از دهه 30 شمسی نیز به صورت خیلی پراکنده  محاسباتی توسط کارشناسان سازمان بین المللی کار، انجمن بین المللی تامین اجتماعی و ... صورت گرفته است ولی به طور مشخص بعد از الزام صندوق ها و سازمان های تامین اجتماعی در سال 1384 به محاسبه ارزش فعلی مزایای بازنشستگی مبتنی بر آکچوئری بر اساس استاندارد 27 حسابداری</w:t>
      </w:r>
      <w:r w:rsidR="00B45E5C">
        <w:rPr>
          <w:rFonts w:cs="B Nazanin" w:hint="cs"/>
          <w:sz w:val="28"/>
          <w:szCs w:val="28"/>
          <w:rtl/>
          <w:lang w:bidi="fa-IR"/>
        </w:rPr>
        <w:t>،</w:t>
      </w:r>
      <w:r w:rsidR="0067638E">
        <w:rPr>
          <w:rFonts w:cs="B Nazanin" w:hint="cs"/>
          <w:sz w:val="28"/>
          <w:szCs w:val="28"/>
          <w:rtl/>
          <w:lang w:bidi="fa-IR"/>
        </w:rPr>
        <w:t xml:space="preserve"> موضوع روش محاسبه تعهدات صندوق ها برجسته و مهم شد. البته </w:t>
      </w:r>
      <w:r w:rsidR="0008602E">
        <w:rPr>
          <w:rFonts w:cs="B Nazanin" w:hint="cs"/>
          <w:sz w:val="28"/>
          <w:szCs w:val="28"/>
          <w:rtl/>
          <w:lang w:bidi="fa-IR"/>
        </w:rPr>
        <w:t>علیرغم وجود انواع روش های محاسباتی مختلف جهت محاسبه تعهدات اکچوئری</w:t>
      </w:r>
      <w:r w:rsidR="00E52BF3">
        <w:rPr>
          <w:rFonts w:cs="B Nazanin" w:hint="cs"/>
          <w:sz w:val="28"/>
          <w:szCs w:val="28"/>
          <w:rtl/>
          <w:lang w:bidi="fa-IR"/>
        </w:rPr>
        <w:t>ال</w:t>
      </w:r>
      <w:r w:rsidR="0008602E">
        <w:rPr>
          <w:rFonts w:cs="B Nazanin" w:hint="cs"/>
          <w:sz w:val="28"/>
          <w:szCs w:val="28"/>
          <w:rtl/>
          <w:lang w:bidi="fa-IR"/>
        </w:rPr>
        <w:t xml:space="preserve"> در صندوق های بازنشستگی</w:t>
      </w:r>
      <w:r w:rsidR="00E52BF3">
        <w:rPr>
          <w:rFonts w:cs="B Nazanin" w:hint="cs"/>
          <w:sz w:val="28"/>
          <w:szCs w:val="28"/>
          <w:rtl/>
          <w:lang w:bidi="fa-IR"/>
        </w:rPr>
        <w:t xml:space="preserve"> در ایران</w:t>
      </w:r>
      <w:r w:rsidR="0008602E">
        <w:rPr>
          <w:rFonts w:cs="B Nazanin" w:hint="cs"/>
          <w:sz w:val="28"/>
          <w:szCs w:val="28"/>
          <w:rtl/>
          <w:lang w:bidi="fa-IR"/>
        </w:rPr>
        <w:t xml:space="preserve">، </w:t>
      </w:r>
      <w:r w:rsidR="00E52BF3">
        <w:rPr>
          <w:rFonts w:cs="B Nazanin" w:hint="cs"/>
          <w:sz w:val="28"/>
          <w:szCs w:val="28"/>
          <w:rtl/>
          <w:lang w:bidi="fa-IR"/>
        </w:rPr>
        <w:t>اغلب این</w:t>
      </w:r>
      <w:r w:rsidR="0008602E">
        <w:rPr>
          <w:rFonts w:cs="B Nazanin" w:hint="cs"/>
          <w:sz w:val="28"/>
          <w:szCs w:val="28"/>
          <w:rtl/>
          <w:lang w:bidi="fa-IR"/>
        </w:rPr>
        <w:t xml:space="preserve"> گزارش </w:t>
      </w:r>
      <w:r w:rsidR="00E52BF3">
        <w:rPr>
          <w:rFonts w:cs="B Nazanin" w:hint="cs"/>
          <w:sz w:val="28"/>
          <w:szCs w:val="28"/>
          <w:rtl/>
          <w:lang w:bidi="fa-IR"/>
        </w:rPr>
        <w:t>ها</w:t>
      </w:r>
      <w:r w:rsidR="0008602E">
        <w:rPr>
          <w:rFonts w:cs="B Nazanin" w:hint="cs"/>
          <w:sz w:val="28"/>
          <w:szCs w:val="28"/>
          <w:rtl/>
          <w:lang w:bidi="fa-IR"/>
        </w:rPr>
        <w:t xml:space="preserve"> </w:t>
      </w:r>
      <w:r w:rsidR="00E52BF3">
        <w:rPr>
          <w:rFonts w:cs="B Nazanin" w:hint="cs"/>
          <w:sz w:val="28"/>
          <w:szCs w:val="28"/>
          <w:rtl/>
          <w:lang w:bidi="fa-IR"/>
        </w:rPr>
        <w:t xml:space="preserve">در محاسبه تعهدات آکچوئریال از </w:t>
      </w:r>
      <w:r w:rsidR="007A4454">
        <w:rPr>
          <w:rFonts w:cs="B Nazanin" w:hint="cs"/>
          <w:sz w:val="28"/>
          <w:szCs w:val="28"/>
          <w:rtl/>
          <w:lang w:bidi="fa-IR"/>
        </w:rPr>
        <w:t xml:space="preserve">روش  </w:t>
      </w:r>
      <w:r w:rsidR="007A4454">
        <w:rPr>
          <w:rFonts w:cs="B Nazanin"/>
          <w:sz w:val="28"/>
          <w:szCs w:val="28"/>
          <w:lang w:bidi="fa-IR"/>
        </w:rPr>
        <w:t>PUC</w:t>
      </w:r>
      <w:r w:rsidR="007A4454">
        <w:rPr>
          <w:rFonts w:cs="B Nazanin" w:hint="cs"/>
          <w:sz w:val="28"/>
          <w:szCs w:val="28"/>
          <w:rtl/>
          <w:lang w:bidi="fa-IR"/>
        </w:rPr>
        <w:t xml:space="preserve"> استفاده </w:t>
      </w:r>
      <w:r w:rsidR="00E52BF3">
        <w:rPr>
          <w:rFonts w:cs="B Nazanin" w:hint="cs"/>
          <w:sz w:val="28"/>
          <w:szCs w:val="28"/>
          <w:rtl/>
          <w:lang w:bidi="fa-IR"/>
        </w:rPr>
        <w:t>کرده اند</w:t>
      </w:r>
      <w:r w:rsidR="007A4454">
        <w:rPr>
          <w:rFonts w:cs="B Nazanin" w:hint="cs"/>
          <w:sz w:val="28"/>
          <w:szCs w:val="28"/>
          <w:rtl/>
          <w:lang w:bidi="fa-IR"/>
        </w:rPr>
        <w:t xml:space="preserve">. از این رو </w:t>
      </w:r>
      <w:r w:rsidR="00E52BF3">
        <w:rPr>
          <w:rFonts w:cs="B Nazanin" w:hint="cs"/>
          <w:sz w:val="28"/>
          <w:szCs w:val="28"/>
          <w:rtl/>
          <w:lang w:bidi="fa-IR"/>
        </w:rPr>
        <w:t xml:space="preserve"> سایر روش های محاسبات آکچوئریال </w:t>
      </w:r>
      <w:r w:rsidR="004D41E8">
        <w:rPr>
          <w:rFonts w:cs="B Nazanin" w:hint="cs"/>
          <w:sz w:val="28"/>
          <w:szCs w:val="28"/>
          <w:rtl/>
          <w:lang w:bidi="fa-IR"/>
        </w:rPr>
        <w:t xml:space="preserve">در صندوق های بازنشستگی همانند </w:t>
      </w:r>
      <w:r w:rsidR="004D41E8">
        <w:rPr>
          <w:rFonts w:cs="B Nazanin"/>
          <w:sz w:val="28"/>
          <w:szCs w:val="28"/>
          <w:lang w:bidi="fa-IR"/>
        </w:rPr>
        <w:t>Individual level premium  ,Aggregate EAN ,Individual EAN, Frozen initial liability, Individual aggregate, Attained age normal,</w:t>
      </w:r>
      <w:r w:rsidR="004D41E8">
        <w:rPr>
          <w:rFonts w:cs="B Nazanin" w:hint="cs"/>
          <w:sz w:val="28"/>
          <w:szCs w:val="28"/>
          <w:rtl/>
          <w:lang w:bidi="fa-IR"/>
        </w:rPr>
        <w:t xml:space="preserve">  و </w:t>
      </w:r>
      <w:r w:rsidR="004D41E8">
        <w:rPr>
          <w:rFonts w:cs="B Nazanin"/>
          <w:sz w:val="28"/>
          <w:szCs w:val="28"/>
          <w:lang w:bidi="fa-IR"/>
        </w:rPr>
        <w:t>projection</w:t>
      </w:r>
      <w:r w:rsidR="004D41E8">
        <w:rPr>
          <w:rFonts w:cs="B Nazanin" w:hint="cs"/>
          <w:sz w:val="28"/>
          <w:szCs w:val="28"/>
          <w:rtl/>
          <w:lang w:bidi="fa-IR"/>
        </w:rPr>
        <w:t xml:space="preserve">  </w:t>
      </w:r>
      <w:r w:rsidR="00E52BF3">
        <w:rPr>
          <w:rFonts w:cs="B Nazanin" w:hint="cs"/>
          <w:sz w:val="28"/>
          <w:szCs w:val="28"/>
          <w:rtl/>
          <w:lang w:bidi="fa-IR"/>
        </w:rPr>
        <w:t xml:space="preserve">ناشناخته می باشند. </w:t>
      </w:r>
      <w:r w:rsidR="0067638E">
        <w:rPr>
          <w:rFonts w:cs="B Nazanin" w:hint="cs"/>
          <w:sz w:val="28"/>
          <w:szCs w:val="28"/>
          <w:rtl/>
          <w:lang w:bidi="fa-IR"/>
        </w:rPr>
        <w:t>با این وجود اغلب آکچوئرها و کسانی که این محاسبات را انجام داده اند فقط در حد یک تعریف به معرفی این روش</w:t>
      </w:r>
      <w:r w:rsidR="00B45E5C">
        <w:rPr>
          <w:rFonts w:cs="B Nazanin" w:hint="cs"/>
          <w:sz w:val="28"/>
          <w:szCs w:val="28"/>
          <w:rtl/>
          <w:lang w:bidi="fa-IR"/>
        </w:rPr>
        <w:t xml:space="preserve"> ها</w:t>
      </w:r>
      <w:r w:rsidR="0067638E">
        <w:rPr>
          <w:rFonts w:cs="B Nazanin" w:hint="cs"/>
          <w:sz w:val="28"/>
          <w:szCs w:val="28"/>
          <w:rtl/>
          <w:lang w:bidi="fa-IR"/>
        </w:rPr>
        <w:t xml:space="preserve"> بسنده کرده اند و به</w:t>
      </w:r>
      <w:r w:rsidR="00886083">
        <w:rPr>
          <w:rFonts w:cs="B Nazanin" w:hint="cs"/>
          <w:sz w:val="28"/>
          <w:szCs w:val="28"/>
          <w:rtl/>
          <w:lang w:bidi="fa-IR"/>
        </w:rPr>
        <w:t xml:space="preserve"> چیستی این روش</w:t>
      </w:r>
      <w:r w:rsidR="00B45E5C">
        <w:rPr>
          <w:rFonts w:cs="B Nazanin" w:hint="cs"/>
          <w:sz w:val="28"/>
          <w:szCs w:val="28"/>
          <w:rtl/>
          <w:lang w:bidi="fa-IR"/>
        </w:rPr>
        <w:t xml:space="preserve"> ها</w:t>
      </w:r>
      <w:r w:rsidR="00886083">
        <w:rPr>
          <w:rFonts w:cs="B Nazanin" w:hint="cs"/>
          <w:sz w:val="28"/>
          <w:szCs w:val="28"/>
          <w:rtl/>
          <w:lang w:bidi="fa-IR"/>
        </w:rPr>
        <w:t>،</w:t>
      </w:r>
      <w:r w:rsidR="0067638E">
        <w:rPr>
          <w:rFonts w:cs="B Nazanin" w:hint="cs"/>
          <w:sz w:val="28"/>
          <w:szCs w:val="28"/>
          <w:rtl/>
          <w:lang w:bidi="fa-IR"/>
        </w:rPr>
        <w:t xml:space="preserve"> چرایی</w:t>
      </w:r>
      <w:r w:rsidR="00886083">
        <w:rPr>
          <w:rFonts w:cs="B Nazanin" w:hint="cs"/>
          <w:sz w:val="28"/>
          <w:szCs w:val="28"/>
          <w:rtl/>
          <w:lang w:bidi="fa-IR"/>
        </w:rPr>
        <w:t xml:space="preserve"> انتخاب این روش</w:t>
      </w:r>
      <w:r w:rsidR="00B45E5C">
        <w:rPr>
          <w:rFonts w:cs="B Nazanin" w:hint="cs"/>
          <w:sz w:val="28"/>
          <w:szCs w:val="28"/>
          <w:rtl/>
          <w:lang w:bidi="fa-IR"/>
        </w:rPr>
        <w:t xml:space="preserve"> ها</w:t>
      </w:r>
      <w:r w:rsidR="00886083">
        <w:rPr>
          <w:rFonts w:cs="B Nazanin" w:hint="cs"/>
          <w:sz w:val="28"/>
          <w:szCs w:val="28"/>
          <w:rtl/>
          <w:lang w:bidi="fa-IR"/>
        </w:rPr>
        <w:t xml:space="preserve"> اشاره ای نداشته اند. </w:t>
      </w:r>
      <w:r w:rsidR="00C3133C">
        <w:rPr>
          <w:rFonts w:cs="B Nazanin" w:hint="cs"/>
          <w:sz w:val="28"/>
          <w:szCs w:val="28"/>
          <w:rtl/>
          <w:lang w:bidi="fa-IR"/>
        </w:rPr>
        <w:t>لازم به ذکر است که</w:t>
      </w:r>
      <w:r w:rsidR="00E52BF3">
        <w:rPr>
          <w:rFonts w:cs="B Nazanin" w:hint="cs"/>
          <w:sz w:val="28"/>
          <w:szCs w:val="28"/>
          <w:rtl/>
          <w:lang w:bidi="fa-IR"/>
        </w:rPr>
        <w:t xml:space="preserve"> در</w:t>
      </w:r>
      <w:r w:rsidR="00B45E5C">
        <w:rPr>
          <w:rFonts w:cs="B Nazanin" w:hint="cs"/>
          <w:sz w:val="28"/>
          <w:szCs w:val="28"/>
          <w:rtl/>
          <w:lang w:bidi="fa-IR"/>
        </w:rPr>
        <w:t xml:space="preserve"> </w:t>
      </w:r>
      <w:r w:rsidR="00886083">
        <w:rPr>
          <w:rFonts w:cs="B Nazanin" w:hint="cs"/>
          <w:sz w:val="28"/>
          <w:szCs w:val="28"/>
          <w:rtl/>
          <w:lang w:bidi="fa-IR"/>
        </w:rPr>
        <w:t>هیچ منبع به زبان فارسی به معرفی این روش ها به زبان ساده و قابل فهم مبادرت نشده است. به همین علت، اغلب مدیران و سیاست گذاران صندوق های تامین اجتماعی به دلیل عدم درک این روش ها، تمایلی به بحث و گفتگو در این ارتباط نداشته و این محاسبات را جدی قلمداد نمی کنند و یک نوع حس بیگانگی به این رشته علمی و کاربردی در صندوق ها دارند</w:t>
      </w:r>
      <w:r w:rsidR="00B45E5C">
        <w:rPr>
          <w:rFonts w:cs="B Nazanin" w:hint="cs"/>
          <w:sz w:val="28"/>
          <w:szCs w:val="28"/>
          <w:rtl/>
          <w:lang w:bidi="fa-IR"/>
        </w:rPr>
        <w:t>.</w:t>
      </w:r>
    </w:p>
    <w:p w:rsidR="00036E73" w:rsidRPr="0008602E" w:rsidRDefault="005B5048" w:rsidP="00B45E5C">
      <w:pPr>
        <w:bidi/>
        <w:spacing w:line="360" w:lineRule="auto"/>
        <w:jc w:val="both"/>
        <w:rPr>
          <w:rFonts w:cs="B Nazanin"/>
          <w:sz w:val="28"/>
          <w:szCs w:val="28"/>
          <w:rtl/>
          <w:lang w:bidi="fa-IR"/>
        </w:rPr>
      </w:pPr>
      <w:r w:rsidRPr="0008602E">
        <w:rPr>
          <w:rFonts w:cs="B Nazanin" w:hint="cs"/>
          <w:sz w:val="28"/>
          <w:szCs w:val="28"/>
          <w:rtl/>
          <w:lang w:bidi="fa-IR"/>
        </w:rPr>
        <w:lastRenderedPageBreak/>
        <w:t>در این گزارش سعی بر</w:t>
      </w:r>
      <w:r w:rsidR="00886083">
        <w:rPr>
          <w:rFonts w:cs="B Nazanin" w:hint="cs"/>
          <w:sz w:val="28"/>
          <w:szCs w:val="28"/>
          <w:rtl/>
          <w:lang w:bidi="fa-IR"/>
        </w:rPr>
        <w:t xml:space="preserve"> آن</w:t>
      </w:r>
      <w:r w:rsidRPr="0008602E">
        <w:rPr>
          <w:rFonts w:cs="B Nazanin" w:hint="cs"/>
          <w:sz w:val="28"/>
          <w:szCs w:val="28"/>
          <w:rtl/>
          <w:lang w:bidi="fa-IR"/>
        </w:rPr>
        <w:t xml:space="preserve"> </w:t>
      </w:r>
      <w:r w:rsidR="00886083">
        <w:rPr>
          <w:rFonts w:cs="B Nazanin" w:hint="cs"/>
          <w:sz w:val="28"/>
          <w:szCs w:val="28"/>
          <w:rtl/>
          <w:lang w:bidi="fa-IR"/>
        </w:rPr>
        <w:t>است</w:t>
      </w:r>
      <w:r w:rsidRPr="0008602E">
        <w:rPr>
          <w:rFonts w:cs="B Nazanin" w:hint="cs"/>
          <w:sz w:val="28"/>
          <w:szCs w:val="28"/>
          <w:rtl/>
          <w:lang w:bidi="fa-IR"/>
        </w:rPr>
        <w:t xml:space="preserve">، </w:t>
      </w:r>
      <w:r w:rsidR="00886083">
        <w:rPr>
          <w:rFonts w:cs="B Nazanin" w:hint="cs"/>
          <w:sz w:val="28"/>
          <w:szCs w:val="28"/>
          <w:rtl/>
          <w:lang w:bidi="fa-IR"/>
        </w:rPr>
        <w:t xml:space="preserve"> تا </w:t>
      </w:r>
      <w:r w:rsidRPr="0008602E">
        <w:rPr>
          <w:rFonts w:cs="B Nazanin" w:hint="cs"/>
          <w:sz w:val="28"/>
          <w:szCs w:val="28"/>
          <w:rtl/>
          <w:lang w:bidi="fa-IR"/>
        </w:rPr>
        <w:t>با معرفی انواع روش های محاسبات اکچوئریال</w:t>
      </w:r>
      <w:r w:rsidR="00036E73" w:rsidRPr="0008602E">
        <w:rPr>
          <w:rFonts w:cs="B Nazanin" w:hint="cs"/>
          <w:sz w:val="28"/>
          <w:szCs w:val="28"/>
          <w:rtl/>
          <w:lang w:bidi="fa-IR"/>
        </w:rPr>
        <w:t xml:space="preserve"> در صندوق های بازنشستگی </w:t>
      </w:r>
      <w:r w:rsidR="00AA0B62">
        <w:rPr>
          <w:rFonts w:cs="B Nazanin" w:hint="cs"/>
          <w:sz w:val="28"/>
          <w:szCs w:val="28"/>
          <w:rtl/>
          <w:lang w:bidi="fa-IR"/>
        </w:rPr>
        <w:t>و معیارهای انتخاب روش مناسب جهت</w:t>
      </w:r>
      <w:r w:rsidR="00886083">
        <w:rPr>
          <w:rFonts w:cs="B Nazanin" w:hint="cs"/>
          <w:sz w:val="28"/>
          <w:szCs w:val="28"/>
          <w:rtl/>
          <w:lang w:bidi="fa-IR"/>
        </w:rPr>
        <w:t xml:space="preserve"> این </w:t>
      </w:r>
      <w:r w:rsidR="00AA0B62">
        <w:rPr>
          <w:rFonts w:cs="B Nazanin" w:hint="cs"/>
          <w:sz w:val="28"/>
          <w:szCs w:val="28"/>
          <w:rtl/>
          <w:lang w:bidi="fa-IR"/>
        </w:rPr>
        <w:t xml:space="preserve">محاسبات، </w:t>
      </w:r>
      <w:r w:rsidR="00036E73" w:rsidRPr="0008602E">
        <w:rPr>
          <w:rFonts w:cs="B Nazanin" w:hint="cs"/>
          <w:sz w:val="28"/>
          <w:szCs w:val="28"/>
          <w:rtl/>
          <w:lang w:bidi="fa-IR"/>
        </w:rPr>
        <w:t>راهنمایی عملی برای</w:t>
      </w:r>
      <w:r w:rsidR="00886083">
        <w:rPr>
          <w:rFonts w:cs="B Nazanin" w:hint="cs"/>
          <w:sz w:val="28"/>
          <w:szCs w:val="28"/>
          <w:rtl/>
          <w:lang w:bidi="fa-IR"/>
        </w:rPr>
        <w:t xml:space="preserve"> آکچوئرها،</w:t>
      </w:r>
      <w:r w:rsidR="00036E73" w:rsidRPr="0008602E">
        <w:rPr>
          <w:rFonts w:cs="B Nazanin" w:hint="cs"/>
          <w:sz w:val="28"/>
          <w:szCs w:val="28"/>
          <w:rtl/>
          <w:lang w:bidi="fa-IR"/>
        </w:rPr>
        <w:t xml:space="preserve"> </w:t>
      </w:r>
      <w:r w:rsidR="00886083">
        <w:rPr>
          <w:rFonts w:cs="B Nazanin" w:hint="cs"/>
          <w:sz w:val="28"/>
          <w:szCs w:val="28"/>
          <w:rtl/>
          <w:lang w:bidi="fa-IR"/>
        </w:rPr>
        <w:t xml:space="preserve">مدیران و سیاستگذاران و همچنین </w:t>
      </w:r>
      <w:r w:rsidR="00036E73" w:rsidRPr="0008602E">
        <w:rPr>
          <w:rFonts w:cs="B Nazanin" w:hint="cs"/>
          <w:sz w:val="28"/>
          <w:szCs w:val="28"/>
          <w:rtl/>
          <w:lang w:bidi="fa-IR"/>
        </w:rPr>
        <w:t>کارشناسان</w:t>
      </w:r>
      <w:r w:rsidR="00886083">
        <w:rPr>
          <w:rFonts w:cs="B Nazanin" w:hint="cs"/>
          <w:sz w:val="28"/>
          <w:szCs w:val="28"/>
          <w:rtl/>
          <w:lang w:bidi="fa-IR"/>
        </w:rPr>
        <w:t xml:space="preserve"> تامین اجتماعی</w:t>
      </w:r>
      <w:r w:rsidR="00036E73" w:rsidRPr="0008602E">
        <w:rPr>
          <w:rFonts w:cs="B Nazanin" w:hint="cs"/>
          <w:sz w:val="28"/>
          <w:szCs w:val="28"/>
          <w:rtl/>
          <w:lang w:bidi="fa-IR"/>
        </w:rPr>
        <w:t xml:space="preserve"> </w:t>
      </w:r>
      <w:r w:rsidR="00213A4C">
        <w:rPr>
          <w:rFonts w:cs="B Nazanin" w:hint="cs"/>
          <w:sz w:val="28"/>
          <w:szCs w:val="28"/>
          <w:rtl/>
          <w:lang w:bidi="fa-IR"/>
        </w:rPr>
        <w:t xml:space="preserve">فراهم </w:t>
      </w:r>
      <w:r w:rsidR="00B45E5C">
        <w:rPr>
          <w:rFonts w:cs="B Nazanin" w:hint="cs"/>
          <w:sz w:val="28"/>
          <w:szCs w:val="28"/>
          <w:rtl/>
          <w:lang w:bidi="fa-IR"/>
        </w:rPr>
        <w:t>گردد</w:t>
      </w:r>
      <w:r w:rsidR="00213A4C">
        <w:rPr>
          <w:rFonts w:cs="B Nazanin" w:hint="cs"/>
          <w:sz w:val="28"/>
          <w:szCs w:val="28"/>
          <w:rtl/>
          <w:lang w:bidi="fa-IR"/>
        </w:rPr>
        <w:t>.</w:t>
      </w:r>
    </w:p>
    <w:p w:rsidR="00DF0EB5" w:rsidRPr="0008602E" w:rsidRDefault="00536A20" w:rsidP="00B45E5C">
      <w:pPr>
        <w:bidi/>
        <w:spacing w:line="360" w:lineRule="auto"/>
        <w:jc w:val="both"/>
        <w:rPr>
          <w:rFonts w:cs="B Nazanin"/>
          <w:sz w:val="28"/>
          <w:szCs w:val="28"/>
          <w:rtl/>
          <w:lang w:bidi="fa-IR"/>
        </w:rPr>
      </w:pPr>
      <w:r>
        <w:rPr>
          <w:rFonts w:cs="B Nazanin" w:hint="cs"/>
          <w:sz w:val="28"/>
          <w:szCs w:val="28"/>
          <w:rtl/>
          <w:lang w:bidi="fa-IR"/>
        </w:rPr>
        <w:t>در این گزارش</w:t>
      </w:r>
      <w:r w:rsidR="0048522F">
        <w:rPr>
          <w:rFonts w:cs="B Nazanin" w:hint="cs"/>
          <w:sz w:val="28"/>
          <w:szCs w:val="28"/>
          <w:rtl/>
          <w:lang w:bidi="fa-IR"/>
        </w:rPr>
        <w:t xml:space="preserve"> بعد از چکیده</w:t>
      </w:r>
      <w:r>
        <w:rPr>
          <w:rFonts w:cs="B Nazanin" w:hint="cs"/>
          <w:sz w:val="28"/>
          <w:szCs w:val="28"/>
          <w:rtl/>
          <w:lang w:bidi="fa-IR"/>
        </w:rPr>
        <w:t>،</w:t>
      </w:r>
      <w:r w:rsidR="00022DD4">
        <w:rPr>
          <w:rFonts w:cs="B Nazanin" w:hint="cs"/>
          <w:sz w:val="28"/>
          <w:szCs w:val="28"/>
          <w:rtl/>
          <w:lang w:bidi="fa-IR"/>
        </w:rPr>
        <w:t xml:space="preserve"> در ب</w:t>
      </w:r>
      <w:r w:rsidR="00C35579">
        <w:rPr>
          <w:rFonts w:cs="B Nazanin" w:hint="cs"/>
          <w:sz w:val="28"/>
          <w:szCs w:val="28"/>
          <w:rtl/>
          <w:lang w:bidi="fa-IR"/>
        </w:rPr>
        <w:t>خش اول به معرفی پیش نیازها و بخشی از فرمول های اکچوئری مورد نیاز جهت درک روش های اکچوئری مورد استفاده در صندوق های بازنشستگی پرداخته می شود. سپس در بخش دوم که هسته اصلی این گزارش می باشد،</w:t>
      </w:r>
      <w:r w:rsidR="0099643E">
        <w:rPr>
          <w:rFonts w:cs="B Nazanin" w:hint="cs"/>
          <w:sz w:val="28"/>
          <w:szCs w:val="28"/>
          <w:rtl/>
          <w:lang w:bidi="fa-IR"/>
        </w:rPr>
        <w:t xml:space="preserve"> به معرفی</w:t>
      </w:r>
      <w:r w:rsidR="00996F4B" w:rsidRPr="0008602E">
        <w:rPr>
          <w:rFonts w:cs="B Nazanin" w:hint="cs"/>
          <w:sz w:val="28"/>
          <w:szCs w:val="28"/>
          <w:rtl/>
          <w:lang w:bidi="fa-IR"/>
        </w:rPr>
        <w:t xml:space="preserve"> انواع روش های</w:t>
      </w:r>
      <w:r w:rsidR="00022DD4">
        <w:rPr>
          <w:rFonts w:cs="B Nazanin" w:hint="cs"/>
          <w:sz w:val="28"/>
          <w:szCs w:val="28"/>
          <w:rtl/>
          <w:lang w:bidi="fa-IR"/>
        </w:rPr>
        <w:t xml:space="preserve"> آکچوئریال مشتمل بر روش های</w:t>
      </w:r>
      <w:r w:rsidR="00B45E5C">
        <w:rPr>
          <w:rFonts w:cs="B Nazanin" w:hint="cs"/>
          <w:sz w:val="28"/>
          <w:szCs w:val="28"/>
          <w:rtl/>
          <w:lang w:bidi="fa-IR"/>
        </w:rPr>
        <w:t xml:space="preserve"> انفرادی، گروهی و </w:t>
      </w:r>
      <w:r w:rsidR="00996F4B" w:rsidRPr="0008602E">
        <w:rPr>
          <w:rFonts w:cs="B Nazanin" w:hint="cs"/>
          <w:sz w:val="28"/>
          <w:szCs w:val="28"/>
          <w:rtl/>
          <w:lang w:bidi="fa-IR"/>
        </w:rPr>
        <w:t xml:space="preserve">تخمین آینده </w:t>
      </w:r>
      <w:r w:rsidR="00996F4B" w:rsidRPr="0008602E">
        <w:rPr>
          <w:rFonts w:cs="B Nazanin"/>
          <w:sz w:val="28"/>
          <w:szCs w:val="28"/>
          <w:lang w:bidi="fa-IR"/>
        </w:rPr>
        <w:t>(Projection)</w:t>
      </w:r>
      <w:r w:rsidR="00996F4B" w:rsidRPr="0008602E">
        <w:rPr>
          <w:rFonts w:cs="B Nazanin" w:hint="cs"/>
          <w:sz w:val="28"/>
          <w:szCs w:val="28"/>
          <w:rtl/>
          <w:lang w:bidi="fa-IR"/>
        </w:rPr>
        <w:t xml:space="preserve"> در صندوق های بازنشستگی </w:t>
      </w:r>
      <w:r w:rsidR="00AA0B62">
        <w:rPr>
          <w:rFonts w:cs="B Nazanin" w:hint="cs"/>
          <w:sz w:val="28"/>
          <w:szCs w:val="28"/>
          <w:rtl/>
          <w:lang w:bidi="fa-IR"/>
        </w:rPr>
        <w:t>پرداخته می شود</w:t>
      </w:r>
      <w:r w:rsidR="00022DD4">
        <w:rPr>
          <w:rFonts w:cs="B Nazanin" w:hint="cs"/>
          <w:sz w:val="28"/>
          <w:szCs w:val="28"/>
          <w:rtl/>
          <w:lang w:bidi="fa-IR"/>
        </w:rPr>
        <w:t xml:space="preserve">. </w:t>
      </w:r>
      <w:r w:rsidR="00AA0B62">
        <w:rPr>
          <w:rFonts w:cs="B Nazanin" w:hint="cs"/>
          <w:sz w:val="28"/>
          <w:szCs w:val="28"/>
          <w:rtl/>
          <w:lang w:bidi="fa-IR"/>
        </w:rPr>
        <w:t>در این بخش</w:t>
      </w:r>
      <w:r w:rsidR="00022DD4">
        <w:rPr>
          <w:rFonts w:cs="B Nazanin" w:hint="cs"/>
          <w:sz w:val="28"/>
          <w:szCs w:val="28"/>
          <w:rtl/>
          <w:lang w:bidi="fa-IR"/>
        </w:rPr>
        <w:t xml:space="preserve"> سعی خواهد شد</w:t>
      </w:r>
      <w:r w:rsidR="00AA0B62">
        <w:rPr>
          <w:rFonts w:cs="B Nazanin" w:hint="cs"/>
          <w:sz w:val="28"/>
          <w:szCs w:val="28"/>
          <w:rtl/>
          <w:lang w:bidi="fa-IR"/>
        </w:rPr>
        <w:t xml:space="preserve"> با استفاده حداقلی از فرمول های پیچیده</w:t>
      </w:r>
      <w:r w:rsidR="00C35579">
        <w:rPr>
          <w:rFonts w:cs="B Nazanin" w:hint="cs"/>
          <w:sz w:val="28"/>
          <w:szCs w:val="28"/>
          <w:rtl/>
          <w:lang w:bidi="fa-IR"/>
        </w:rPr>
        <w:t xml:space="preserve"> </w:t>
      </w:r>
      <w:r w:rsidR="00B45E5C" w:rsidRPr="00B45E5C">
        <w:rPr>
          <w:rFonts w:cs="B Nazanin" w:hint="cs"/>
          <w:sz w:val="28"/>
          <w:szCs w:val="28"/>
          <w:rtl/>
          <w:lang w:bidi="fa-IR"/>
        </w:rPr>
        <w:t xml:space="preserve">ریاضی </w:t>
      </w:r>
      <w:r w:rsidR="00C35579">
        <w:rPr>
          <w:rFonts w:cs="B Nazanin" w:hint="cs"/>
          <w:sz w:val="28"/>
          <w:szCs w:val="28"/>
          <w:rtl/>
          <w:lang w:bidi="fa-IR"/>
        </w:rPr>
        <w:t>و با مثال های ساده</w:t>
      </w:r>
      <w:r w:rsidR="00B45E5C">
        <w:rPr>
          <w:rFonts w:cs="B Nazanin" w:hint="cs"/>
          <w:sz w:val="28"/>
          <w:szCs w:val="28"/>
          <w:rtl/>
          <w:lang w:bidi="fa-IR"/>
        </w:rPr>
        <w:t xml:space="preserve">، </w:t>
      </w:r>
      <w:r w:rsidR="00AA0B62">
        <w:rPr>
          <w:rFonts w:cs="B Nazanin" w:hint="cs"/>
          <w:sz w:val="28"/>
          <w:szCs w:val="28"/>
          <w:rtl/>
          <w:lang w:bidi="fa-IR"/>
        </w:rPr>
        <w:t xml:space="preserve">منطق هر روش </w:t>
      </w:r>
      <w:r w:rsidR="00022DD4">
        <w:rPr>
          <w:rFonts w:cs="B Nazanin" w:hint="cs"/>
          <w:sz w:val="28"/>
          <w:szCs w:val="28"/>
          <w:rtl/>
          <w:lang w:bidi="fa-IR"/>
        </w:rPr>
        <w:t xml:space="preserve"> به زبان ساده و قابل فهم</w:t>
      </w:r>
      <w:r w:rsidR="00AA0B62">
        <w:rPr>
          <w:rFonts w:cs="B Nazanin" w:hint="cs"/>
          <w:sz w:val="28"/>
          <w:szCs w:val="28"/>
          <w:rtl/>
          <w:lang w:bidi="fa-IR"/>
        </w:rPr>
        <w:t xml:space="preserve"> ارائه گردد. </w:t>
      </w:r>
      <w:r w:rsidR="00996F4B" w:rsidRPr="0008602E">
        <w:rPr>
          <w:rFonts w:cs="B Nazanin" w:hint="cs"/>
          <w:sz w:val="28"/>
          <w:szCs w:val="28"/>
          <w:rtl/>
          <w:lang w:bidi="fa-IR"/>
        </w:rPr>
        <w:t xml:space="preserve">در بخش </w:t>
      </w:r>
      <w:r w:rsidR="00C35579">
        <w:rPr>
          <w:rFonts w:cs="B Nazanin" w:hint="cs"/>
          <w:sz w:val="28"/>
          <w:szCs w:val="28"/>
          <w:rtl/>
          <w:lang w:bidi="fa-IR"/>
        </w:rPr>
        <w:t>چهارم</w:t>
      </w:r>
      <w:r w:rsidR="00996F4B" w:rsidRPr="0008602E">
        <w:rPr>
          <w:rFonts w:cs="B Nazanin" w:hint="cs"/>
          <w:sz w:val="28"/>
          <w:szCs w:val="28"/>
          <w:rtl/>
          <w:lang w:bidi="fa-IR"/>
        </w:rPr>
        <w:t xml:space="preserve"> به مقایسه انواع روش های مختلف در </w:t>
      </w:r>
      <w:r w:rsidR="00AA0B62">
        <w:rPr>
          <w:rFonts w:cs="B Nazanin" w:hint="cs"/>
          <w:sz w:val="28"/>
          <w:szCs w:val="28"/>
          <w:rtl/>
          <w:lang w:bidi="fa-IR"/>
        </w:rPr>
        <w:t>محاسبات اکچوئریال</w:t>
      </w:r>
      <w:r w:rsidR="00022DD4">
        <w:rPr>
          <w:rFonts w:cs="B Nazanin" w:hint="cs"/>
          <w:sz w:val="28"/>
          <w:szCs w:val="28"/>
          <w:rtl/>
          <w:lang w:bidi="fa-IR"/>
        </w:rPr>
        <w:t xml:space="preserve"> و</w:t>
      </w:r>
      <w:r w:rsidR="00AA0B62">
        <w:rPr>
          <w:rFonts w:cs="B Nazanin" w:hint="cs"/>
          <w:sz w:val="28"/>
          <w:szCs w:val="28"/>
          <w:rtl/>
          <w:lang w:bidi="fa-IR"/>
        </w:rPr>
        <w:t xml:space="preserve"> </w:t>
      </w:r>
      <w:r w:rsidR="00996F4B" w:rsidRPr="0008602E">
        <w:rPr>
          <w:rFonts w:cs="B Nazanin" w:hint="cs"/>
          <w:sz w:val="28"/>
          <w:szCs w:val="28"/>
          <w:rtl/>
          <w:lang w:bidi="fa-IR"/>
        </w:rPr>
        <w:t>معیارهای انتخاب روش مناسب</w:t>
      </w:r>
      <w:r w:rsidR="00036E73" w:rsidRPr="0008602E">
        <w:rPr>
          <w:rFonts w:cs="B Nazanin" w:hint="cs"/>
          <w:sz w:val="28"/>
          <w:szCs w:val="28"/>
          <w:rtl/>
          <w:lang w:bidi="fa-IR"/>
        </w:rPr>
        <w:t xml:space="preserve"> جهت </w:t>
      </w:r>
      <w:r w:rsidR="00AA0B62">
        <w:rPr>
          <w:rFonts w:cs="B Nazanin" w:hint="cs"/>
          <w:sz w:val="28"/>
          <w:szCs w:val="28"/>
          <w:rtl/>
          <w:lang w:bidi="fa-IR"/>
        </w:rPr>
        <w:t xml:space="preserve">محاسبه تعهدات اکچوئریال </w:t>
      </w:r>
      <w:r w:rsidR="00022DD4">
        <w:rPr>
          <w:rFonts w:cs="B Nazanin" w:hint="cs"/>
          <w:sz w:val="28"/>
          <w:szCs w:val="28"/>
          <w:rtl/>
          <w:lang w:bidi="fa-IR"/>
        </w:rPr>
        <w:t>پرداخته می شود</w:t>
      </w:r>
      <w:r w:rsidR="00C35579">
        <w:rPr>
          <w:rFonts w:cs="B Nazanin" w:hint="cs"/>
          <w:sz w:val="28"/>
          <w:szCs w:val="28"/>
          <w:rtl/>
          <w:lang w:bidi="fa-IR"/>
        </w:rPr>
        <w:t xml:space="preserve">. </w:t>
      </w:r>
      <w:r w:rsidR="00AA0B62">
        <w:rPr>
          <w:rFonts w:cs="B Nazanin" w:hint="cs"/>
          <w:sz w:val="28"/>
          <w:szCs w:val="28"/>
          <w:rtl/>
          <w:lang w:bidi="fa-IR"/>
        </w:rPr>
        <w:t xml:space="preserve">در بخش </w:t>
      </w:r>
      <w:r w:rsidR="00C35579">
        <w:rPr>
          <w:rFonts w:cs="B Nazanin" w:hint="cs"/>
          <w:sz w:val="28"/>
          <w:szCs w:val="28"/>
          <w:rtl/>
          <w:lang w:bidi="fa-IR"/>
        </w:rPr>
        <w:t>پایانی</w:t>
      </w:r>
      <w:r w:rsidR="00996F4B" w:rsidRPr="0008602E">
        <w:rPr>
          <w:rFonts w:cs="B Nazanin" w:hint="cs"/>
          <w:sz w:val="28"/>
          <w:szCs w:val="28"/>
          <w:rtl/>
          <w:lang w:bidi="fa-IR"/>
        </w:rPr>
        <w:t xml:space="preserve"> </w:t>
      </w:r>
      <w:r w:rsidR="00036E73" w:rsidRPr="0008602E">
        <w:rPr>
          <w:rFonts w:cs="B Nazanin" w:hint="cs"/>
          <w:sz w:val="28"/>
          <w:szCs w:val="28"/>
          <w:rtl/>
          <w:lang w:bidi="fa-IR"/>
        </w:rPr>
        <w:t>خلاصه ا</w:t>
      </w:r>
      <w:r w:rsidR="00022DD4">
        <w:rPr>
          <w:rFonts w:cs="B Nazanin" w:hint="cs"/>
          <w:sz w:val="28"/>
          <w:szCs w:val="28"/>
          <w:rtl/>
          <w:lang w:bidi="fa-IR"/>
        </w:rPr>
        <w:t>ی از بخش های قبلی ارائه می گردد.</w:t>
      </w:r>
      <w:r w:rsidR="00445463" w:rsidRPr="0008602E">
        <w:rPr>
          <w:rFonts w:cs="B Nazanin" w:hint="cs"/>
          <w:sz w:val="28"/>
          <w:szCs w:val="28"/>
          <w:rtl/>
          <w:lang w:bidi="fa-IR"/>
        </w:rPr>
        <w:t xml:space="preserve"> </w:t>
      </w:r>
      <w:r w:rsidR="00036E73" w:rsidRPr="0008602E">
        <w:rPr>
          <w:rFonts w:cs="B Nazanin" w:hint="cs"/>
          <w:sz w:val="28"/>
          <w:szCs w:val="28"/>
          <w:rtl/>
          <w:lang w:bidi="fa-IR"/>
        </w:rPr>
        <w:t>بنابراین</w:t>
      </w:r>
      <w:r w:rsidR="00996F4B" w:rsidRPr="0008602E">
        <w:rPr>
          <w:rFonts w:cs="B Nazanin" w:hint="cs"/>
          <w:sz w:val="28"/>
          <w:szCs w:val="28"/>
          <w:rtl/>
          <w:lang w:bidi="fa-IR"/>
        </w:rPr>
        <w:t xml:space="preserve"> سرفصل های مهم این گزارش</w:t>
      </w:r>
      <w:r w:rsidR="00445463" w:rsidRPr="0008602E">
        <w:rPr>
          <w:rFonts w:cs="B Nazanin" w:hint="cs"/>
          <w:sz w:val="28"/>
          <w:szCs w:val="28"/>
          <w:rtl/>
          <w:lang w:bidi="fa-IR"/>
        </w:rPr>
        <w:t xml:space="preserve"> به شرح ذیل می باشد:</w:t>
      </w:r>
    </w:p>
    <w:p w:rsidR="00676C79" w:rsidRPr="00022DD4" w:rsidRDefault="00022DD4" w:rsidP="00022DD4">
      <w:pPr>
        <w:pStyle w:val="ListParagraph"/>
        <w:numPr>
          <w:ilvl w:val="0"/>
          <w:numId w:val="1"/>
        </w:numPr>
        <w:bidi/>
        <w:spacing w:line="360" w:lineRule="auto"/>
        <w:jc w:val="both"/>
        <w:rPr>
          <w:rFonts w:cs="B Nazanin"/>
          <w:sz w:val="28"/>
          <w:szCs w:val="28"/>
          <w:rtl/>
          <w:lang w:bidi="fa-IR"/>
        </w:rPr>
      </w:pPr>
      <w:r w:rsidRPr="00022DD4">
        <w:rPr>
          <w:rFonts w:cs="B Nazanin" w:hint="cs"/>
          <w:sz w:val="28"/>
          <w:szCs w:val="28"/>
          <w:rtl/>
          <w:lang w:bidi="fa-IR"/>
        </w:rPr>
        <w:t>چکیده</w:t>
      </w:r>
    </w:p>
    <w:p w:rsidR="008E3AEE" w:rsidRPr="00DE753B" w:rsidRDefault="00C35579" w:rsidP="00DE753B">
      <w:pPr>
        <w:pStyle w:val="ListParagraph"/>
        <w:numPr>
          <w:ilvl w:val="0"/>
          <w:numId w:val="1"/>
        </w:numPr>
        <w:bidi/>
        <w:spacing w:line="360" w:lineRule="auto"/>
        <w:jc w:val="both"/>
        <w:rPr>
          <w:rFonts w:cs="B Nazanin"/>
          <w:sz w:val="28"/>
          <w:szCs w:val="28"/>
          <w:rtl/>
          <w:lang w:bidi="fa-IR"/>
        </w:rPr>
      </w:pPr>
      <w:r>
        <w:rPr>
          <w:rFonts w:cs="B Nazanin" w:hint="cs"/>
          <w:sz w:val="28"/>
          <w:szCs w:val="28"/>
          <w:rtl/>
          <w:lang w:bidi="fa-IR"/>
        </w:rPr>
        <w:t xml:space="preserve">مقدمه ای بر مفاهیم و فرمول های اکچوئری </w:t>
      </w:r>
    </w:p>
    <w:p w:rsidR="00676C79" w:rsidRPr="00022DD4" w:rsidRDefault="00676C79" w:rsidP="00022DD4">
      <w:pPr>
        <w:pStyle w:val="ListParagraph"/>
        <w:numPr>
          <w:ilvl w:val="0"/>
          <w:numId w:val="1"/>
        </w:numPr>
        <w:bidi/>
        <w:spacing w:line="360" w:lineRule="auto"/>
        <w:jc w:val="both"/>
        <w:rPr>
          <w:rFonts w:cs="B Nazanin"/>
          <w:sz w:val="28"/>
          <w:szCs w:val="28"/>
          <w:rtl/>
          <w:lang w:bidi="fa-IR"/>
        </w:rPr>
      </w:pPr>
      <w:r w:rsidRPr="00022DD4">
        <w:rPr>
          <w:rFonts w:cs="B Nazanin" w:hint="cs"/>
          <w:sz w:val="28"/>
          <w:szCs w:val="28"/>
          <w:rtl/>
          <w:lang w:bidi="fa-IR"/>
        </w:rPr>
        <w:t xml:space="preserve">انواع روش های مختلف </w:t>
      </w:r>
      <w:r w:rsidR="00022DD4" w:rsidRPr="00022DD4">
        <w:rPr>
          <w:rFonts w:cs="B Nazanin" w:hint="cs"/>
          <w:sz w:val="28"/>
          <w:szCs w:val="28"/>
          <w:rtl/>
          <w:lang w:bidi="fa-IR"/>
        </w:rPr>
        <w:t xml:space="preserve"> محاسبه </w:t>
      </w:r>
      <w:r w:rsidRPr="00022DD4">
        <w:rPr>
          <w:rFonts w:cs="B Nazanin" w:hint="cs"/>
          <w:sz w:val="28"/>
          <w:szCs w:val="28"/>
          <w:rtl/>
          <w:lang w:bidi="fa-IR"/>
        </w:rPr>
        <w:t>تعهدات اکچوئری</w:t>
      </w:r>
      <w:r w:rsidR="00022DD4" w:rsidRPr="00022DD4">
        <w:rPr>
          <w:rFonts w:cs="B Nazanin" w:hint="cs"/>
          <w:sz w:val="28"/>
          <w:szCs w:val="28"/>
          <w:rtl/>
          <w:lang w:bidi="fa-IR"/>
        </w:rPr>
        <w:t>ال</w:t>
      </w:r>
      <w:r w:rsidR="0048522F">
        <w:rPr>
          <w:rFonts w:cs="B Nazanin" w:hint="cs"/>
          <w:sz w:val="28"/>
          <w:szCs w:val="28"/>
          <w:rtl/>
          <w:lang w:bidi="fa-IR"/>
        </w:rPr>
        <w:t xml:space="preserve"> در صندوق های بازنشستگی</w:t>
      </w:r>
    </w:p>
    <w:p w:rsidR="001E3786" w:rsidRPr="004D41E8" w:rsidRDefault="00676C79" w:rsidP="004D41E8">
      <w:pPr>
        <w:pStyle w:val="ListParagraph"/>
        <w:numPr>
          <w:ilvl w:val="0"/>
          <w:numId w:val="1"/>
        </w:numPr>
        <w:bidi/>
        <w:spacing w:line="360" w:lineRule="auto"/>
        <w:jc w:val="both"/>
        <w:rPr>
          <w:rFonts w:cs="B Nazanin"/>
          <w:sz w:val="28"/>
          <w:szCs w:val="28"/>
          <w:rtl/>
          <w:lang w:bidi="fa-IR"/>
        </w:rPr>
      </w:pPr>
      <w:r w:rsidRPr="00022DD4">
        <w:rPr>
          <w:rFonts w:cs="B Nazanin" w:hint="cs"/>
          <w:sz w:val="28"/>
          <w:szCs w:val="28"/>
          <w:rtl/>
          <w:lang w:bidi="fa-IR"/>
        </w:rPr>
        <w:t>معیارهای انتخاب روش مناسب جهت</w:t>
      </w:r>
      <w:r w:rsidR="00022DD4" w:rsidRPr="00022DD4">
        <w:rPr>
          <w:rFonts w:cs="B Nazanin" w:hint="cs"/>
          <w:sz w:val="28"/>
          <w:szCs w:val="28"/>
          <w:rtl/>
          <w:lang w:bidi="fa-IR"/>
        </w:rPr>
        <w:t xml:space="preserve"> محاسبه</w:t>
      </w:r>
      <w:r w:rsidRPr="00022DD4">
        <w:rPr>
          <w:rFonts w:cs="B Nazanin" w:hint="cs"/>
          <w:sz w:val="28"/>
          <w:szCs w:val="28"/>
          <w:rtl/>
          <w:lang w:bidi="fa-IR"/>
        </w:rPr>
        <w:t xml:space="preserve"> تعهدات اکچوئری</w:t>
      </w:r>
      <w:r w:rsidR="00022DD4" w:rsidRPr="00022DD4">
        <w:rPr>
          <w:rFonts w:cs="B Nazanin" w:hint="cs"/>
          <w:sz w:val="28"/>
          <w:szCs w:val="28"/>
          <w:rtl/>
          <w:lang w:bidi="fa-IR"/>
        </w:rPr>
        <w:t>ال</w:t>
      </w:r>
      <w:r w:rsidR="001E3786" w:rsidRPr="004D41E8">
        <w:rPr>
          <w:rFonts w:cs="B Nazanin" w:hint="cs"/>
          <w:sz w:val="28"/>
          <w:szCs w:val="28"/>
          <w:rtl/>
          <w:lang w:bidi="fa-IR"/>
        </w:rPr>
        <w:t xml:space="preserve"> </w:t>
      </w:r>
    </w:p>
    <w:p w:rsidR="001E3786" w:rsidRDefault="001E3786" w:rsidP="00022DD4">
      <w:pPr>
        <w:pStyle w:val="ListParagraph"/>
        <w:numPr>
          <w:ilvl w:val="0"/>
          <w:numId w:val="1"/>
        </w:numPr>
        <w:bidi/>
        <w:spacing w:line="360" w:lineRule="auto"/>
        <w:jc w:val="both"/>
        <w:rPr>
          <w:rFonts w:cs="B Nazanin"/>
          <w:sz w:val="28"/>
          <w:szCs w:val="28"/>
          <w:lang w:bidi="fa-IR"/>
        </w:rPr>
      </w:pPr>
      <w:r w:rsidRPr="00022DD4">
        <w:rPr>
          <w:rFonts w:cs="B Nazanin" w:hint="cs"/>
          <w:sz w:val="28"/>
          <w:szCs w:val="28"/>
          <w:rtl/>
          <w:lang w:bidi="fa-IR"/>
        </w:rPr>
        <w:t>خلاصه و نتیجه گیری</w:t>
      </w:r>
    </w:p>
    <w:p w:rsidR="003423A4" w:rsidRDefault="003423A4" w:rsidP="003423A4">
      <w:pPr>
        <w:bidi/>
        <w:spacing w:line="360" w:lineRule="auto"/>
        <w:jc w:val="both"/>
        <w:rPr>
          <w:rFonts w:cs="B Nazanin"/>
          <w:sz w:val="28"/>
          <w:szCs w:val="28"/>
          <w:rtl/>
          <w:lang w:bidi="fa-IR"/>
        </w:rPr>
      </w:pPr>
    </w:p>
    <w:p w:rsidR="00B14D48" w:rsidRDefault="00B14D48" w:rsidP="00B14D48">
      <w:pPr>
        <w:bidi/>
        <w:spacing w:line="360" w:lineRule="auto"/>
        <w:jc w:val="both"/>
        <w:rPr>
          <w:rFonts w:cs="B Nazanin"/>
          <w:sz w:val="28"/>
          <w:szCs w:val="28"/>
          <w:rtl/>
          <w:lang w:bidi="fa-IR"/>
        </w:rPr>
      </w:pPr>
    </w:p>
    <w:p w:rsidR="00B14D48" w:rsidRPr="003423A4" w:rsidRDefault="00B14D48" w:rsidP="00B14D48">
      <w:pPr>
        <w:bidi/>
        <w:spacing w:line="360" w:lineRule="auto"/>
        <w:jc w:val="both"/>
        <w:rPr>
          <w:rFonts w:cs="B Nazanin"/>
          <w:sz w:val="28"/>
          <w:szCs w:val="28"/>
          <w:rtl/>
          <w:lang w:bidi="fa-IR"/>
        </w:rPr>
      </w:pPr>
    </w:p>
    <w:p w:rsidR="00445463" w:rsidRPr="0008602E" w:rsidRDefault="00445463" w:rsidP="00B14D48">
      <w:pPr>
        <w:bidi/>
        <w:spacing w:line="360" w:lineRule="auto"/>
        <w:jc w:val="both"/>
        <w:rPr>
          <w:rFonts w:cs="B Nazanin"/>
          <w:b/>
          <w:bCs/>
          <w:sz w:val="28"/>
          <w:szCs w:val="28"/>
          <w:rtl/>
          <w:lang w:bidi="fa-IR"/>
        </w:rPr>
      </w:pPr>
      <w:r w:rsidRPr="0008602E">
        <w:rPr>
          <w:rFonts w:cs="B Nazanin" w:hint="cs"/>
          <w:b/>
          <w:bCs/>
          <w:sz w:val="28"/>
          <w:szCs w:val="28"/>
          <w:rtl/>
          <w:lang w:bidi="fa-IR"/>
        </w:rPr>
        <w:lastRenderedPageBreak/>
        <w:t>منابع</w:t>
      </w:r>
      <w:r w:rsidR="00022DD4">
        <w:rPr>
          <w:rFonts w:cs="B Nazanin" w:hint="cs"/>
          <w:b/>
          <w:bCs/>
          <w:sz w:val="28"/>
          <w:szCs w:val="28"/>
          <w:rtl/>
          <w:lang w:bidi="fa-IR"/>
        </w:rPr>
        <w:t xml:space="preserve"> </w:t>
      </w:r>
      <w:r w:rsidR="00B14D48">
        <w:rPr>
          <w:rFonts w:cs="B Nazanin" w:hint="cs"/>
          <w:b/>
          <w:bCs/>
          <w:sz w:val="28"/>
          <w:szCs w:val="28"/>
          <w:rtl/>
          <w:lang w:bidi="fa-IR"/>
        </w:rPr>
        <w:t>:</w:t>
      </w:r>
    </w:p>
    <w:p w:rsidR="00DF0EB5" w:rsidRDefault="00DF0EB5" w:rsidP="00DF0EB5">
      <w:pPr>
        <w:rPr>
          <w:rFonts w:cs="B Baran"/>
          <w:sz w:val="28"/>
          <w:szCs w:val="28"/>
        </w:rPr>
      </w:pPr>
      <w:r>
        <w:rPr>
          <w:rFonts w:cs="B Baran"/>
          <w:sz w:val="28"/>
          <w:szCs w:val="28"/>
        </w:rPr>
        <w:t xml:space="preserve">1-William H. </w:t>
      </w:r>
      <w:proofErr w:type="gramStart"/>
      <w:r>
        <w:rPr>
          <w:rFonts w:cs="B Baran"/>
          <w:sz w:val="28"/>
          <w:szCs w:val="28"/>
        </w:rPr>
        <w:t>Aitken ,A</w:t>
      </w:r>
      <w:proofErr w:type="gramEnd"/>
      <w:r>
        <w:rPr>
          <w:rFonts w:cs="B Baran"/>
          <w:sz w:val="28"/>
          <w:szCs w:val="28"/>
        </w:rPr>
        <w:t xml:space="preserve"> Problem</w:t>
      </w:r>
      <w:r>
        <w:rPr>
          <w:rFonts w:cs="B Baran" w:hint="cs"/>
          <w:sz w:val="28"/>
          <w:szCs w:val="28"/>
          <w:rtl/>
        </w:rPr>
        <w:t xml:space="preserve"> </w:t>
      </w:r>
      <w:r w:rsidRPr="00AB4897">
        <w:rPr>
          <w:rFonts w:cs="B Baran" w:hint="cs"/>
          <w:sz w:val="28"/>
          <w:szCs w:val="28"/>
          <w:rtl/>
        </w:rPr>
        <w:t xml:space="preserve"> </w:t>
      </w:r>
      <w:r>
        <w:rPr>
          <w:rFonts w:cs="B Baran" w:hint="cs"/>
          <w:sz w:val="28"/>
          <w:szCs w:val="28"/>
          <w:rtl/>
        </w:rPr>
        <w:t xml:space="preserve"> </w:t>
      </w:r>
      <w:r>
        <w:rPr>
          <w:rFonts w:cs="B Baran"/>
          <w:sz w:val="28"/>
          <w:szCs w:val="28"/>
        </w:rPr>
        <w:t>solving approach to pension funding and valuation,1994</w:t>
      </w:r>
    </w:p>
    <w:p w:rsidR="00DF0EB5" w:rsidRDefault="00DF0EB5" w:rsidP="00DF0EB5">
      <w:pPr>
        <w:autoSpaceDE w:val="0"/>
        <w:autoSpaceDN w:val="0"/>
        <w:adjustRightInd w:val="0"/>
        <w:spacing w:after="0" w:line="240" w:lineRule="auto"/>
        <w:rPr>
          <w:rFonts w:cs="B Baran"/>
          <w:sz w:val="28"/>
          <w:szCs w:val="28"/>
        </w:rPr>
      </w:pPr>
      <w:r>
        <w:rPr>
          <w:rFonts w:cs="B Baran"/>
          <w:sz w:val="28"/>
          <w:szCs w:val="28"/>
        </w:rPr>
        <w:t>2-</w:t>
      </w:r>
      <w:r w:rsidRPr="004232DA">
        <w:rPr>
          <w:rFonts w:cs="B Baran"/>
          <w:sz w:val="28"/>
          <w:szCs w:val="28"/>
        </w:rPr>
        <w:t xml:space="preserve"> Fundamentals of Current</w:t>
      </w:r>
      <w:r>
        <w:rPr>
          <w:rFonts w:cs="B Baran"/>
          <w:sz w:val="28"/>
          <w:szCs w:val="28"/>
        </w:rPr>
        <w:t xml:space="preserve"> Pension Funding and Accounting </w:t>
      </w:r>
      <w:r w:rsidRPr="004232DA">
        <w:rPr>
          <w:rFonts w:cs="B Baran"/>
          <w:sz w:val="28"/>
          <w:szCs w:val="28"/>
        </w:rPr>
        <w:t>For Private Sector Pension Plans</w:t>
      </w:r>
      <w:r>
        <w:rPr>
          <w:rFonts w:cs="B Baran"/>
          <w:sz w:val="28"/>
          <w:szCs w:val="28"/>
        </w:rPr>
        <w:t xml:space="preserve"> , </w:t>
      </w:r>
      <w:r w:rsidRPr="004232DA">
        <w:rPr>
          <w:rFonts w:cs="B Baran"/>
          <w:sz w:val="28"/>
          <w:szCs w:val="28"/>
        </w:rPr>
        <w:t>American Academy of Actuaries</w:t>
      </w:r>
      <w:r>
        <w:rPr>
          <w:rFonts w:cs="B Baran"/>
          <w:sz w:val="28"/>
          <w:szCs w:val="28"/>
        </w:rPr>
        <w:t>,2004</w:t>
      </w:r>
    </w:p>
    <w:p w:rsidR="00DF0EB5" w:rsidRDefault="00DF0EB5" w:rsidP="00DF0EB5">
      <w:pPr>
        <w:autoSpaceDE w:val="0"/>
        <w:autoSpaceDN w:val="0"/>
        <w:adjustRightInd w:val="0"/>
        <w:spacing w:after="0" w:line="240" w:lineRule="auto"/>
        <w:rPr>
          <w:rFonts w:cs="B Baran"/>
          <w:sz w:val="28"/>
          <w:szCs w:val="28"/>
        </w:rPr>
      </w:pPr>
      <w:r>
        <w:rPr>
          <w:rFonts w:cs="B Baran"/>
          <w:sz w:val="28"/>
          <w:szCs w:val="28"/>
        </w:rPr>
        <w:t>3-</w:t>
      </w:r>
      <w:r w:rsidRPr="003411C5">
        <w:rPr>
          <w:rFonts w:cs="B Baran"/>
          <w:sz w:val="28"/>
          <w:szCs w:val="28"/>
        </w:rPr>
        <w:t xml:space="preserve"> </w:t>
      </w:r>
      <w:r w:rsidRPr="004232DA">
        <w:rPr>
          <w:rFonts w:cs="B Baran"/>
          <w:sz w:val="28"/>
          <w:szCs w:val="28"/>
        </w:rPr>
        <w:t xml:space="preserve">Charles L. </w:t>
      </w:r>
      <w:proofErr w:type="gramStart"/>
      <w:r w:rsidRPr="004232DA">
        <w:rPr>
          <w:rFonts w:cs="B Baran"/>
          <w:sz w:val="28"/>
          <w:szCs w:val="28"/>
        </w:rPr>
        <w:t>Trowbridge</w:t>
      </w:r>
      <w:r>
        <w:rPr>
          <w:rFonts w:cs="B Baran"/>
          <w:sz w:val="28"/>
          <w:szCs w:val="28"/>
        </w:rPr>
        <w:t xml:space="preserve"> ,</w:t>
      </w:r>
      <w:proofErr w:type="gramEnd"/>
      <w:r w:rsidRPr="003411C5">
        <w:rPr>
          <w:rFonts w:cs="B Baran"/>
          <w:sz w:val="28"/>
          <w:szCs w:val="28"/>
        </w:rPr>
        <w:t xml:space="preserve"> </w:t>
      </w:r>
      <w:r w:rsidRPr="004232DA">
        <w:rPr>
          <w:rFonts w:cs="B Baran"/>
          <w:sz w:val="28"/>
          <w:szCs w:val="28"/>
        </w:rPr>
        <w:t>Fundamentals of</w:t>
      </w:r>
      <w:r>
        <w:rPr>
          <w:rFonts w:cs="B Baran"/>
          <w:sz w:val="28"/>
          <w:szCs w:val="28"/>
        </w:rPr>
        <w:t xml:space="preserve"> </w:t>
      </w:r>
      <w:r w:rsidRPr="004232DA">
        <w:rPr>
          <w:rFonts w:cs="B Baran"/>
          <w:sz w:val="28"/>
          <w:szCs w:val="28"/>
        </w:rPr>
        <w:t>Pension Funding</w:t>
      </w:r>
      <w:r>
        <w:rPr>
          <w:rFonts w:cs="B Baran"/>
          <w:sz w:val="28"/>
          <w:szCs w:val="28"/>
        </w:rPr>
        <w:t>,</w:t>
      </w:r>
      <w:r w:rsidRPr="003411C5">
        <w:rPr>
          <w:rFonts w:cs="B Baran"/>
          <w:sz w:val="28"/>
          <w:szCs w:val="28"/>
        </w:rPr>
        <w:t xml:space="preserve"> </w:t>
      </w:r>
      <w:r>
        <w:rPr>
          <w:rFonts w:cs="B Baran"/>
          <w:sz w:val="28"/>
          <w:szCs w:val="28"/>
        </w:rPr>
        <w:t xml:space="preserve">Society of </w:t>
      </w:r>
      <w:r w:rsidRPr="004232DA">
        <w:rPr>
          <w:rFonts w:cs="B Baran"/>
          <w:sz w:val="28"/>
          <w:szCs w:val="28"/>
        </w:rPr>
        <w:t>Actuaries</w:t>
      </w:r>
      <w:r>
        <w:rPr>
          <w:rFonts w:cs="B Baran"/>
          <w:sz w:val="28"/>
          <w:szCs w:val="28"/>
        </w:rPr>
        <w:t xml:space="preserve"> (SOA),2000</w:t>
      </w:r>
    </w:p>
    <w:p w:rsidR="00DF0EB5" w:rsidRDefault="00DF0EB5" w:rsidP="00DF0EB5">
      <w:pPr>
        <w:autoSpaceDE w:val="0"/>
        <w:autoSpaceDN w:val="0"/>
        <w:adjustRightInd w:val="0"/>
        <w:spacing w:after="0" w:line="240" w:lineRule="auto"/>
        <w:rPr>
          <w:rFonts w:cs="B Baran"/>
          <w:sz w:val="28"/>
          <w:szCs w:val="28"/>
        </w:rPr>
      </w:pPr>
      <w:r>
        <w:rPr>
          <w:rFonts w:cs="B Baran"/>
          <w:sz w:val="28"/>
          <w:szCs w:val="28"/>
        </w:rPr>
        <w:t>4-</w:t>
      </w:r>
      <w:r w:rsidRPr="003411C5">
        <w:rPr>
          <w:rFonts w:cs="B Baran"/>
          <w:sz w:val="28"/>
          <w:szCs w:val="28"/>
        </w:rPr>
        <w:t xml:space="preserve"> DAVID R. </w:t>
      </w:r>
      <w:proofErr w:type="gramStart"/>
      <w:r w:rsidRPr="003411C5">
        <w:rPr>
          <w:rFonts w:cs="B Baran"/>
          <w:sz w:val="28"/>
          <w:szCs w:val="28"/>
        </w:rPr>
        <w:t>JARRETT ,</w:t>
      </w:r>
      <w:proofErr w:type="gramEnd"/>
      <w:r w:rsidRPr="003411C5">
        <w:rPr>
          <w:rFonts w:cs="B Baran"/>
          <w:sz w:val="28"/>
          <w:szCs w:val="28"/>
        </w:rPr>
        <w:t xml:space="preserve"> Which Pension Funding Method Is Right for You</w:t>
      </w:r>
      <w:r>
        <w:rPr>
          <w:rFonts w:cs="B Baran"/>
          <w:sz w:val="28"/>
          <w:szCs w:val="28"/>
        </w:rPr>
        <w:t>, ,</w:t>
      </w:r>
      <w:r w:rsidRPr="003411C5">
        <w:rPr>
          <w:rFonts w:cs="B Baran"/>
          <w:sz w:val="28"/>
          <w:szCs w:val="28"/>
        </w:rPr>
        <w:t xml:space="preserve"> </w:t>
      </w:r>
      <w:r>
        <w:rPr>
          <w:rFonts w:cs="B Baran"/>
          <w:sz w:val="28"/>
          <w:szCs w:val="28"/>
        </w:rPr>
        <w:t xml:space="preserve">Society of </w:t>
      </w:r>
      <w:r w:rsidRPr="004232DA">
        <w:rPr>
          <w:rFonts w:cs="B Baran"/>
          <w:sz w:val="28"/>
          <w:szCs w:val="28"/>
        </w:rPr>
        <w:t>Actuaries</w:t>
      </w:r>
      <w:r>
        <w:rPr>
          <w:rFonts w:cs="B Baran"/>
          <w:sz w:val="28"/>
          <w:szCs w:val="28"/>
        </w:rPr>
        <w:t xml:space="preserve"> (SOA),1997</w:t>
      </w:r>
    </w:p>
    <w:p w:rsidR="00DF0EB5" w:rsidRDefault="00DF0EB5" w:rsidP="00DF0EB5">
      <w:pPr>
        <w:autoSpaceDE w:val="0"/>
        <w:autoSpaceDN w:val="0"/>
        <w:adjustRightInd w:val="0"/>
        <w:spacing w:after="0" w:line="240" w:lineRule="auto"/>
        <w:rPr>
          <w:rFonts w:cs="B Baran"/>
          <w:sz w:val="28"/>
          <w:szCs w:val="28"/>
        </w:rPr>
      </w:pPr>
      <w:r>
        <w:rPr>
          <w:rFonts w:cs="B Baran"/>
          <w:sz w:val="28"/>
          <w:szCs w:val="28"/>
        </w:rPr>
        <w:t>5-</w:t>
      </w:r>
      <w:r w:rsidRPr="003411C5">
        <w:rPr>
          <w:rFonts w:cs="B Baran"/>
          <w:sz w:val="28"/>
          <w:szCs w:val="28"/>
        </w:rPr>
        <w:t xml:space="preserve"> CAROLYN E. </w:t>
      </w:r>
      <w:proofErr w:type="gramStart"/>
      <w:r w:rsidRPr="003411C5">
        <w:rPr>
          <w:rFonts w:cs="B Baran"/>
          <w:sz w:val="28"/>
          <w:szCs w:val="28"/>
        </w:rPr>
        <w:t>ZIMMERMAN ,The</w:t>
      </w:r>
      <w:proofErr w:type="gramEnd"/>
      <w:r w:rsidRPr="003411C5">
        <w:rPr>
          <w:rFonts w:cs="B Baran"/>
          <w:sz w:val="28"/>
          <w:szCs w:val="28"/>
        </w:rPr>
        <w:t xml:space="preserve"> Good, the Bad, and the Ugly of Pension Accounting , </w:t>
      </w:r>
      <w:r>
        <w:rPr>
          <w:rFonts w:cs="B Baran"/>
          <w:sz w:val="28"/>
          <w:szCs w:val="28"/>
        </w:rPr>
        <w:t xml:space="preserve">Society of </w:t>
      </w:r>
      <w:r w:rsidRPr="004232DA">
        <w:rPr>
          <w:rFonts w:cs="B Baran"/>
          <w:sz w:val="28"/>
          <w:szCs w:val="28"/>
        </w:rPr>
        <w:t>Actuaries</w:t>
      </w:r>
      <w:r>
        <w:rPr>
          <w:rFonts w:cs="B Baran"/>
          <w:sz w:val="28"/>
          <w:szCs w:val="28"/>
        </w:rPr>
        <w:t xml:space="preserve"> (SOA),2008</w:t>
      </w:r>
    </w:p>
    <w:p w:rsidR="00DF0EB5" w:rsidRDefault="00DF0EB5" w:rsidP="00DF0EB5">
      <w:pPr>
        <w:autoSpaceDE w:val="0"/>
        <w:autoSpaceDN w:val="0"/>
        <w:adjustRightInd w:val="0"/>
        <w:spacing w:after="0" w:line="240" w:lineRule="auto"/>
        <w:rPr>
          <w:rFonts w:cs="B Baran"/>
          <w:sz w:val="28"/>
          <w:szCs w:val="28"/>
        </w:rPr>
      </w:pPr>
      <w:r>
        <w:rPr>
          <w:rFonts w:cs="B Baran"/>
          <w:sz w:val="28"/>
          <w:szCs w:val="28"/>
        </w:rPr>
        <w:t>6-</w:t>
      </w:r>
      <w:r w:rsidRPr="003411C5">
        <w:rPr>
          <w:rFonts w:cs="B Baran"/>
          <w:sz w:val="28"/>
          <w:szCs w:val="28"/>
        </w:rPr>
        <w:t xml:space="preserve">Subramaniam </w:t>
      </w:r>
      <w:proofErr w:type="spellStart"/>
      <w:r w:rsidRPr="003411C5">
        <w:rPr>
          <w:rFonts w:cs="B Baran"/>
          <w:sz w:val="28"/>
          <w:szCs w:val="28"/>
        </w:rPr>
        <w:t>Iyer</w:t>
      </w:r>
      <w:proofErr w:type="gramStart"/>
      <w:r w:rsidRPr="003411C5">
        <w:rPr>
          <w:rFonts w:cs="B Baran"/>
          <w:sz w:val="28"/>
          <w:szCs w:val="28"/>
        </w:rPr>
        <w:t>,Actuarial</w:t>
      </w:r>
      <w:proofErr w:type="spellEnd"/>
      <w:proofErr w:type="gramEnd"/>
      <w:r>
        <w:rPr>
          <w:rFonts w:cs="B Baran"/>
          <w:sz w:val="28"/>
          <w:szCs w:val="28"/>
        </w:rPr>
        <w:t xml:space="preserve"> Mathematics of social </w:t>
      </w:r>
      <w:r w:rsidRPr="003411C5">
        <w:rPr>
          <w:rFonts w:cs="B Baran"/>
          <w:sz w:val="28"/>
          <w:szCs w:val="28"/>
        </w:rPr>
        <w:t>se</w:t>
      </w:r>
      <w:r>
        <w:rPr>
          <w:rFonts w:cs="B Baran"/>
          <w:sz w:val="28"/>
          <w:szCs w:val="28"/>
        </w:rPr>
        <w:t xml:space="preserve">curity </w:t>
      </w:r>
      <w:r w:rsidRPr="003411C5">
        <w:rPr>
          <w:rFonts w:cs="B Baran"/>
          <w:sz w:val="28"/>
          <w:szCs w:val="28"/>
        </w:rPr>
        <w:t>pensions</w:t>
      </w:r>
      <w:r>
        <w:rPr>
          <w:rFonts w:cs="B Baran"/>
          <w:sz w:val="28"/>
          <w:szCs w:val="28"/>
        </w:rPr>
        <w:t>,1999</w:t>
      </w:r>
    </w:p>
    <w:p w:rsidR="00DF0EB5" w:rsidRDefault="00DF0EB5" w:rsidP="00DF0EB5">
      <w:pPr>
        <w:autoSpaceDE w:val="0"/>
        <w:autoSpaceDN w:val="0"/>
        <w:adjustRightInd w:val="0"/>
        <w:spacing w:after="0" w:line="240" w:lineRule="auto"/>
        <w:rPr>
          <w:rFonts w:cs="B Baran"/>
          <w:sz w:val="28"/>
          <w:szCs w:val="28"/>
        </w:rPr>
      </w:pPr>
      <w:r>
        <w:rPr>
          <w:rFonts w:cs="B Baran"/>
          <w:sz w:val="28"/>
          <w:szCs w:val="28"/>
        </w:rPr>
        <w:t>7-</w:t>
      </w:r>
      <w:proofErr w:type="gramStart"/>
      <w:r>
        <w:rPr>
          <w:rFonts w:cs="B Baran"/>
          <w:sz w:val="28"/>
          <w:szCs w:val="28"/>
        </w:rPr>
        <w:t>W.Anderson ,Pension</w:t>
      </w:r>
      <w:proofErr w:type="gramEnd"/>
      <w:r>
        <w:rPr>
          <w:rFonts w:cs="B Baran"/>
          <w:sz w:val="28"/>
          <w:szCs w:val="28"/>
        </w:rPr>
        <w:t xml:space="preserve"> mathematics for actuaries , 1992</w:t>
      </w:r>
    </w:p>
    <w:p w:rsidR="00DF0EB5" w:rsidRPr="00DF0EB5" w:rsidRDefault="00DF0EB5" w:rsidP="00DF0EB5">
      <w:pPr>
        <w:bidi/>
        <w:rPr>
          <w:rFonts w:cs="B Nazanin"/>
          <w:b/>
          <w:bCs/>
          <w:rtl/>
          <w:lang w:bidi="fa-IR"/>
        </w:rPr>
      </w:pPr>
    </w:p>
    <w:sectPr w:rsidR="00DF0EB5" w:rsidRPr="00DF0EB5">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 Nazanin">
    <w:panose1 w:val="00000400000000000000"/>
    <w:charset w:val="B2"/>
    <w:family w:val="auto"/>
    <w:pitch w:val="variable"/>
    <w:sig w:usb0="00002001" w:usb1="80000000" w:usb2="00000008" w:usb3="00000000" w:csb0="00000040" w:csb1="00000000"/>
  </w:font>
  <w:font w:name="B Baran">
    <w:altName w:val="Courier New"/>
    <w:charset w:val="B2"/>
    <w:family w:val="auto"/>
    <w:pitch w:val="variable"/>
    <w:sig w:usb0="00002000" w:usb1="80000000" w:usb2="00000008" w:usb3="00000000" w:csb0="0000004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05E23D0"/>
    <w:multiLevelType w:val="hybridMultilevel"/>
    <w:tmpl w:val="5DFE50C0"/>
    <w:lvl w:ilvl="0" w:tplc="9AF8A5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0EB5"/>
    <w:rsid w:val="00022DD4"/>
    <w:rsid w:val="00036E73"/>
    <w:rsid w:val="0006368A"/>
    <w:rsid w:val="0008602E"/>
    <w:rsid w:val="000B7E25"/>
    <w:rsid w:val="00145F73"/>
    <w:rsid w:val="00163F91"/>
    <w:rsid w:val="00173830"/>
    <w:rsid w:val="00187D7E"/>
    <w:rsid w:val="001A3684"/>
    <w:rsid w:val="001E3786"/>
    <w:rsid w:val="00213A4C"/>
    <w:rsid w:val="00230A31"/>
    <w:rsid w:val="003423A4"/>
    <w:rsid w:val="00366DE5"/>
    <w:rsid w:val="003A3A77"/>
    <w:rsid w:val="003C23F6"/>
    <w:rsid w:val="00445463"/>
    <w:rsid w:val="0048522F"/>
    <w:rsid w:val="004D41E8"/>
    <w:rsid w:val="00536A20"/>
    <w:rsid w:val="00587956"/>
    <w:rsid w:val="005B5048"/>
    <w:rsid w:val="0067638E"/>
    <w:rsid w:val="00676C79"/>
    <w:rsid w:val="00701AD3"/>
    <w:rsid w:val="007A4454"/>
    <w:rsid w:val="007C3730"/>
    <w:rsid w:val="0086060E"/>
    <w:rsid w:val="00872EE8"/>
    <w:rsid w:val="00886083"/>
    <w:rsid w:val="008C1D98"/>
    <w:rsid w:val="008E3AEE"/>
    <w:rsid w:val="0099643E"/>
    <w:rsid w:val="00996F4B"/>
    <w:rsid w:val="00A35E6B"/>
    <w:rsid w:val="00AA0B62"/>
    <w:rsid w:val="00AC2F10"/>
    <w:rsid w:val="00B14D48"/>
    <w:rsid w:val="00B45E5C"/>
    <w:rsid w:val="00B50DBC"/>
    <w:rsid w:val="00C3133C"/>
    <w:rsid w:val="00C35579"/>
    <w:rsid w:val="00CD7C3D"/>
    <w:rsid w:val="00DE753B"/>
    <w:rsid w:val="00DF0EB5"/>
    <w:rsid w:val="00E52BF3"/>
    <w:rsid w:val="00E94CF2"/>
    <w:rsid w:val="00EB7610"/>
    <w:rsid w:val="00F13FA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33AB493-FBDA-4788-8F5A-68CB7A86ED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DF0EB5"/>
    <w:pPr>
      <w:keepNext/>
      <w:keepLines/>
      <w:bidi/>
      <w:spacing w:before="480" w:after="0" w:line="276" w:lineRule="auto"/>
      <w:outlineLvl w:val="0"/>
    </w:pPr>
    <w:rPr>
      <w:rFonts w:asciiTheme="majorHAnsi" w:eastAsiaTheme="majorEastAsia" w:hAnsiTheme="majorHAnsi" w:cstheme="majorBidi"/>
      <w:b/>
      <w:bCs/>
      <w:color w:val="2E74B5" w:themeColor="accent1" w:themeShade="BF"/>
      <w:sz w:val="28"/>
      <w:szCs w:val="28"/>
      <w:lang w:bidi="fa-I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F0EB5"/>
    <w:rPr>
      <w:rFonts w:asciiTheme="majorHAnsi" w:eastAsiaTheme="majorEastAsia" w:hAnsiTheme="majorHAnsi" w:cstheme="majorBidi"/>
      <w:b/>
      <w:bCs/>
      <w:color w:val="2E74B5" w:themeColor="accent1" w:themeShade="BF"/>
      <w:sz w:val="28"/>
      <w:szCs w:val="28"/>
      <w:lang w:bidi="fa-IR"/>
    </w:rPr>
  </w:style>
  <w:style w:type="paragraph" w:styleId="ListParagraph">
    <w:name w:val="List Paragraph"/>
    <w:basedOn w:val="Normal"/>
    <w:uiPriority w:val="34"/>
    <w:qFormat/>
    <w:rsid w:val="00022DD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539</Words>
  <Characters>3074</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احسان رجبی دهقی</dc:creator>
  <cp:keywords/>
  <dc:description/>
  <cp:lastModifiedBy>دکتر میکائیل عظیمی</cp:lastModifiedBy>
  <cp:revision>2</cp:revision>
  <dcterms:created xsi:type="dcterms:W3CDTF">2020-02-05T09:01:00Z</dcterms:created>
  <dcterms:modified xsi:type="dcterms:W3CDTF">2020-02-05T09:01:00Z</dcterms:modified>
</cp:coreProperties>
</file>